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es-ES_tradnl"/>
        </w:rPr>
        <w:t>Hotel Arctic</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Our home is Ilulissat. This is where we run the world's northernmost four-star hotel with a five-star conference center. Overlooking the Icefjord with its impressive icebergs, we also have seven glass-fronted lodges. Here, from the comfort of their double beds, our guests can experience nature up close. The large windows facing the Icefjord offer a unique panorama to the eternal dance between ice and water, and an unbelievable view of the northern lights. All this is part of our ambition to provide a luxurious Arctic experience.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Food is a language we all speak, and thanks to our Arctic cuisine, guests can connect with our culture in a way that goes beyond words. Our dishes are both visually stunning and incredibly tasty. From freshly caught seafood to locally foraged herbs and wild game, each ingredient is carefully selected to provide a taste of our country.</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Naturally, we use locally sourced, seasonal, and sustainable ingredients. But our approach to sustainability goes beyond the kitchen. Our hotel has been CO2 neutral for over a decade, and a large part of our electricity comes from solar panels. We want to be sustainable not just to preserve the stunning landscapes that attract travelers from all over the world. We need to be sustainable because this is our home.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We're an active part of our community. We create jobs, train future chefs, waiters, receptionists, and office assistants, and we support local suppliers. Our aim is to make a difference far beyond the walls of our hotel.</w:t>
      </w:r>
    </w:p>
    <w:p>
      <w:pPr>
        <w:pStyle w:val="Body"/>
        <w:spacing w:line="288" w:lineRule="auto"/>
        <w:rPr>
          <w:rFonts w:ascii="Arial" w:cs="Arial" w:hAnsi="Arial" w:eastAsia="Arial"/>
        </w:rPr>
      </w:pPr>
    </w:p>
    <w:p>
      <w:pPr>
        <w:pStyle w:val="Body"/>
        <w:spacing w:line="288" w:lineRule="auto"/>
      </w:pPr>
      <w:r>
        <w:rPr>
          <w:rFonts w:ascii="Arial" w:hAnsi="Arial"/>
          <w:rtl w:val="0"/>
          <w:lang w:val="en-US"/>
        </w:rPr>
        <w:t xml:space="preserve"> We are 100 percent owned by the people of Greenland, and we want to contribute to the development of our country. Together with our partners, we work to lift Greenland.</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s-ES_tradnl"/>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01F150-621C-4C7B-A9E8-57E3677F555A}"/>
</file>

<file path=customXml/itemProps2.xml><?xml version="1.0" encoding="utf-8"?>
<ds:datastoreItem xmlns:ds="http://schemas.openxmlformats.org/officeDocument/2006/customXml" ds:itemID="{D4A19521-AE6F-4FAC-8AA9-96BF3CC2E328}"/>
</file>

<file path=customXml/itemProps3.xml><?xml version="1.0" encoding="utf-8"?>
<ds:datastoreItem xmlns:ds="http://schemas.openxmlformats.org/officeDocument/2006/customXml" ds:itemID="{49025BE9-E191-4385-8807-67D6C2CABAB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