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World of Greenland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verden er den vilde natur og den levende kultur i Diskobugten. Det er gletschere, is og vildnis. Det er det stille liv i bygderne, der byder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et st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rkt sammenhold. Og det er n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rhed med naturen i de barske vintre, uden elektricitet eller rindende vand, men med mere menneskelig varme og n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 end mange andre steder i vor tids hektiske verden. For os er det World of Greenland.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Vi driver lodges i Diskobugten, der hver har deres eget fokus og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rlige identitet. Gennem at lade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ster bo hos os i bygder og i naturen vil vi give dem en dybere oplevelse end de kan f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pt-PT"/>
        </w:rPr>
        <w:t>andre steder. Hos os 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 xml:space="preserve">r de lov til at leve og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nde vores natur og kultur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tteste hold. De 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e-DE"/>
        </w:rPr>
        <w:t>r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 ind under huden. Det er 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a-DK"/>
        </w:rPr>
        <w:t>t der skaffer international opm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rksomhed om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nlandsk turisme, og det er 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a-DK"/>
        </w:rPr>
        <w:t>t vi arbejder for at skabe hver eneste dag.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Ved at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tte vores land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verdenskortet som en destination for eventyrrejser spiller World of Greenland en vigtig rolle i at skabe arbejdspladser i lokale bygder. Men vi er opm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rksomme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at vores rolle er som hj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lpere og ikke som konkurrenter. Vi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 xml:space="preserve">tter stor 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re i at tr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kke andre lokale udbydere ind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scenen gennem et 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t samarbejde, hvor vi bidrager med vores ekspertise inden for logistik og i at skr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ddersy oplevelser.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 xml:space="preserve">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nsker at skabe fast arbejde til gavn for vores folk 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ret rundt. Derfor arbejder vi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lrettet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at opbygge hel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rsturisme. Det er ogs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derfor vi tilbyder praktikpladser og opl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rer lokale guider og service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konomer. Vores m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er at skabe fast besk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ftigelse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tv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rs af byer og bygder.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</w:rPr>
        <w:t>Fordelene 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kker ud over vores lokale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konomi.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 turisme er med til at sikre at vores milj</w:t>
      </w:r>
      <w:r>
        <w:rPr>
          <w:rFonts w:ascii="Arial" w:hAnsi="Arial" w:hint="default"/>
          <w:rtl w:val="0"/>
          <w:lang w:val="da-DK"/>
        </w:rPr>
        <w:t xml:space="preserve">ø </w:t>
      </w:r>
      <w:r>
        <w:rPr>
          <w:rFonts w:ascii="Arial" w:hAnsi="Arial"/>
          <w:rtl w:val="0"/>
          <w:lang w:val="da-DK"/>
        </w:rPr>
        <w:t>bevares for de kommende generationer. Vores lodges f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r det meste af deres str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m fra solpaneler, og vi arbejder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nl-NL"/>
        </w:rPr>
        <w:t>at begr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nse deres indvirkning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 xml:space="preserve">vores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mt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 xml:space="preserve">lelige omgivelser. Gennem at formidle hvor vigtigt det er at bevare vores arktiske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kosystem kan vi inspirere vores 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ster til at blive fortalere for vores land selv efter at de er rejst hjem.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nl-NL"/>
        </w:rPr>
        <w:t>den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 kan vores bes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gende blive ambassad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rer der arbejder for at beskytte vores milj</w:t>
      </w:r>
      <w:r>
        <w:rPr>
          <w:rFonts w:ascii="Arial" w:hAnsi="Arial" w:hint="default"/>
          <w:rtl w:val="0"/>
          <w:lang w:val="da-DK"/>
        </w:rPr>
        <w:t xml:space="preserve">ø </w:t>
      </w:r>
      <w:r>
        <w:rPr>
          <w:rFonts w:ascii="Arial" w:hAnsi="Arial"/>
          <w:rtl w:val="0"/>
          <w:lang w:val="da-DK"/>
        </w:rPr>
        <w:t>i deres egen del af verden.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Ved at tiltr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kke h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jtbetalende og socialt ansvarlige turister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nsker vi at h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ve levestandarden og inspirere vores unge mennesker til en fremtid hvor turismen udg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r en betragtelig del af vores lands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konomi. Vores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l er at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 xml:space="preserve">re en forskel langt ud over vores lodges. 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Vi er 100% ejet af det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nlandske folk, og 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at bidrage til vores lands udvikling. Sammen med vores partnere arbejder vi for at 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e-DE"/>
        </w:rPr>
        <w:t>fte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nland.</w:t>
      </w:r>
    </w:p>
    <w:p>
      <w:pPr>
        <w:pStyle w:val="Body"/>
        <w:spacing w:line="288" w:lineRule="auto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8" ma:contentTypeDescription="Opret et nyt dokument." ma:contentTypeScope="" ma:versionID="246d764d5b321ed6938327c97940fd18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dd1a21f57cb4256c2ec4ac98459e4681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2C1AF9-D64D-4AF9-AE1F-FAC677EE0A84}"/>
</file>

<file path=customXml/itemProps2.xml><?xml version="1.0" encoding="utf-8"?>
<ds:datastoreItem xmlns:ds="http://schemas.openxmlformats.org/officeDocument/2006/customXml" ds:itemID="{4ADA3BEB-3DAA-4067-958C-6113C9F53513}"/>
</file>

<file path=customXml/itemProps3.xml><?xml version="1.0" encoding="utf-8"?>
<ds:datastoreItem xmlns:ds="http://schemas.openxmlformats.org/officeDocument/2006/customXml" ds:itemID="{3DF30FF6-7D68-483A-BFDD-CA99F82D76C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